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宜泸宜叙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公司一线运营人员应聘报名表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946"/>
        <w:gridCol w:w="169"/>
        <w:gridCol w:w="960"/>
        <w:gridCol w:w="34"/>
        <w:gridCol w:w="1356"/>
        <w:gridCol w:w="67"/>
        <w:gridCol w:w="1118"/>
        <w:gridCol w:w="112"/>
        <w:gridCol w:w="16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   岁）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0"/>
                <w:szCs w:val="20"/>
                <w:highlight w:val="none"/>
              </w:rPr>
              <w:t xml:space="preserve">     (   岁)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入 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5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持证情况</w:t>
            </w:r>
          </w:p>
        </w:tc>
        <w:tc>
          <w:tcPr>
            <w:tcW w:w="2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1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7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26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报名岗位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8377" w:type="dxa"/>
            <w:gridSpan w:val="10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主要社会关系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称谓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姓名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本人承诺：本表填列所有个人信息真实、准确、完整，接受组织资格审查。若个人信息及资料经核实有误，后果自负。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 诺 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　    时间：    年   月   日</w:t>
            </w: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审核意见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结合应聘人员提供的报名资料，对该应聘人员进行资格审查，审查结果如下：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符合应聘条件（      ）                         不符合应聘条件（      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初审人签字：                        复核人签字：</w:t>
            </w: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>
            <w:pPr>
              <w:pStyle w:val="2"/>
              <w:ind w:firstLine="6000" w:firstLineChars="250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57B7D"/>
    <w:rsid w:val="56D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Calibri" w:hAnsi="Calibri"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First Indent 2"/>
    <w:basedOn w:val="3"/>
    <w:next w:val="2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2023-10-16T08:12:00Z</dcterms:created>
  <dc:creator>gwy</dc:creator>
  <cp:lastModifiedBy>gwy</cp:lastModifiedBy>
  <dcterms:modified xsi:type="dcterms:W3CDTF">2023-10-16T08:13:01Z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5420B6CEC58244018D4368E1040925C3</vt:lpwstr>
  </property>
</Properties>
</file>