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</w:t>
      </w:r>
      <w:r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年度蜀道物流集团社会招聘</w:t>
      </w:r>
      <w:r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  <w:t>岗位表</w:t>
      </w:r>
    </w:p>
    <w:tbl>
      <w:tblPr>
        <w:tblStyle w:val="4"/>
        <w:tblW w:w="12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4"/>
        <w:gridCol w:w="1167"/>
        <w:gridCol w:w="758"/>
        <w:gridCol w:w="712"/>
        <w:gridCol w:w="7415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需求部门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7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招聘条件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综合信息岗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7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中共正式党员，党龄3年以上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热爱纪检监督工作，熟悉党内政策法规和有关法律法规；具有较强的公文写作能力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年龄35周岁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shd w:val="clear" w:color="auto" w:fill="auto"/>
                <w:lang w:val="en-US" w:eastAsia="zh-CN" w:bidi="ar"/>
              </w:rPr>
              <w:t>日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后出生）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.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及以上学历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（国内学历学位信息可在国家法定教育信息网查询认证；海外留学回国人员应取得教育部国外学历学位认证书)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，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需为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法律、公文写作、</w:t>
            </w:r>
            <w:r>
              <w:rPr>
                <w:rFonts w:hint="eastAsia" w:asci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纪检监察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等相关专业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具有党政机关、国有企事业单位3年以上工作经历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.在省市级相关杂志、报刊发表过文章、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信息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以及具有独立从事综合性重要文稿起草工作经历与成果的优先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。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bidi="ar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工作地点：成都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5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四川蜀物蓉欧实业有限公司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纪检办公室主任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7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1.中共正式党员，党龄5年以上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热爱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纪检监督工作，熟悉党内政策法规和有关法律法规；熟悉党风廉政建设和反腐败工作；具有一定的执纪审查及公文写作能力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.年龄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周岁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（198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日以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后出生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5.大学本科及以上学历（国内学历学位信息可在国家法定教育信息网查询认证；海外留学回国人员应取得教育部国外学历学位认证书)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为法律、财务、工程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、汉语言文学等相关专业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具有党政机关、国有企事业单位3年以上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纪检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.应聘人员在党政机关、国有企事业单位对应为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级主任科员及以上职级，或者在蜀道集团外同等规模（总资产、营业收入、利润总额）企业担任领导班子成员，或担任部门负责人两年以上；具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备法律职业资格证书、法官证、检察官证、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监察官、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高级以上职称者优先；因纪检相关工作实绩突出，获得省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市、县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纪委监委等以上表彰者优先；具有省级纪检监察系统抽调、上挂锻炼等工作经历者优先。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vertAlign w:val="baseline"/>
                <w:lang w:val="en-US" w:eastAsia="zh-CN"/>
              </w:rPr>
              <w:t>服从调剂</w:t>
            </w:r>
            <w:r>
              <w:rPr>
                <w:rFonts w:hint="eastAsia" w:ascii="Times New Roman" w:eastAsia="仿宋_GB2312" w:cs="Times New Roman"/>
                <w:sz w:val="24"/>
                <w:highlight w:val="none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bidi="ar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工作地点：成都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所属企业一般管理人员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纪检办公室或综合办公室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纪检一般管理人员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7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1.中共正式党员，党龄3年以上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.热爱纪检监督工作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熟悉党内政策法规和有关法律法规以及国有企业纪检监督工作；具有一定的执纪审查及公文写作能力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4.年龄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周岁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（198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日以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后出生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）。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5.本科及以上学历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（国内学历学位信息可在国家法定教育信息网查询认证；海外留学回国人员应取得教育部国外学历学位认证书)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，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需为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法律、汉语言等相关专业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具有党政机关、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国有企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事业单位3年以上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纪检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.具有省级纪检监察系统（抽调、上挂锻炼等）或地方纪委监委相关案件查办工作经验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纪检工作业绩突出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.服从调剂外地工作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bidi="ar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   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省内、省外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5D0F86A-864A-4608-8516-5154D2448F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326389A-E3D6-41CE-B0B7-5F76B573ECF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EFBF76"/>
    <w:multiLevelType w:val="singleLevel"/>
    <w:tmpl w:val="65EFBF7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007F"/>
    <w:rsid w:val="03904D8C"/>
    <w:rsid w:val="06DD5EDA"/>
    <w:rsid w:val="0C2D193D"/>
    <w:rsid w:val="0F8E3E67"/>
    <w:rsid w:val="19E8239A"/>
    <w:rsid w:val="1A9103F9"/>
    <w:rsid w:val="1E100E9D"/>
    <w:rsid w:val="1EE8007F"/>
    <w:rsid w:val="20B21045"/>
    <w:rsid w:val="2372060C"/>
    <w:rsid w:val="2D5528A4"/>
    <w:rsid w:val="30796290"/>
    <w:rsid w:val="34036111"/>
    <w:rsid w:val="38B13221"/>
    <w:rsid w:val="3AF64998"/>
    <w:rsid w:val="40A61028"/>
    <w:rsid w:val="43532629"/>
    <w:rsid w:val="46884A1B"/>
    <w:rsid w:val="48F879DA"/>
    <w:rsid w:val="4C3652AC"/>
    <w:rsid w:val="4EE76FF1"/>
    <w:rsid w:val="504C0D10"/>
    <w:rsid w:val="52F76B46"/>
    <w:rsid w:val="573F134D"/>
    <w:rsid w:val="589C35F4"/>
    <w:rsid w:val="59345D4E"/>
    <w:rsid w:val="59485D58"/>
    <w:rsid w:val="59961694"/>
    <w:rsid w:val="5C642A30"/>
    <w:rsid w:val="605B5CDA"/>
    <w:rsid w:val="62535B17"/>
    <w:rsid w:val="64CD28A9"/>
    <w:rsid w:val="65A21C2D"/>
    <w:rsid w:val="66502346"/>
    <w:rsid w:val="68CD5C0B"/>
    <w:rsid w:val="6B691148"/>
    <w:rsid w:val="6B6E29AD"/>
    <w:rsid w:val="6F1B31C6"/>
    <w:rsid w:val="704522AF"/>
    <w:rsid w:val="722E7559"/>
    <w:rsid w:val="725E1781"/>
    <w:rsid w:val="727C0DF6"/>
    <w:rsid w:val="728831E3"/>
    <w:rsid w:val="7427789B"/>
    <w:rsid w:val="775E7229"/>
    <w:rsid w:val="7B4720B7"/>
    <w:rsid w:val="7D1F1174"/>
    <w:rsid w:val="7D2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20" w:after="240" w:line="360" w:lineRule="auto"/>
    </w:pPr>
    <w:rPr>
      <w:rFonts w:eastAsia="仿宋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2023-08-18T09:22:00Z</dcterms:created>
  <dc:creator>左眼</dc:creator>
  <cp:lastModifiedBy>左眼</cp:lastModifiedBy>
  <cp:lastPrinted>2024-03-15T02:01:17Z</cp:lastPrinted>
  <dcterms:modified xsi:type="dcterms:W3CDTF">2024-03-15T02:25:39Z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085DC078C5C243699537050C6618BBEB</vt:lpwstr>
  </property>
</Properties>
</file>